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C413" w14:textId="77777777" w:rsidR="008F53B5" w:rsidRDefault="008F53B5" w:rsidP="008F53B5">
      <w:pPr>
        <w:pStyle w:val="NormalWeb"/>
      </w:pPr>
    </w:p>
    <w:p w14:paraId="4D3F0CBA" w14:textId="648F9F42" w:rsidR="008F53B5" w:rsidRDefault="008F53B5" w:rsidP="008F53B5">
      <w:pPr>
        <w:pStyle w:val="NormalWeb"/>
        <w:jc w:val="center"/>
      </w:pPr>
      <w:r>
        <w:rPr>
          <w:noProof/>
          <w14:ligatures w14:val="standardContextual"/>
        </w:rPr>
        <w:drawing>
          <wp:inline distT="0" distB="0" distL="0" distR="0" wp14:anchorId="74DD8E86" wp14:editId="38058479">
            <wp:extent cx="3108959" cy="1130531"/>
            <wp:effectExtent l="0" t="0" r="0" b="0"/>
            <wp:docPr id="559357668" name="Picture 1" descr="A logo for a public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57668" name="Picture 1" descr="A logo for a public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807" cy="113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3442" w14:textId="06D815A3" w:rsidR="008F53B5" w:rsidRDefault="008F53B5" w:rsidP="008F53B5">
      <w:pPr>
        <w:pStyle w:val="NormalWeb"/>
      </w:pPr>
      <w:r>
        <w:t xml:space="preserve">Como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charter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Delaware,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Sussex Montessori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estandarizadas</w:t>
      </w:r>
      <w:proofErr w:type="spellEnd"/>
      <w:r>
        <w:t xml:space="preserve"> </w:t>
      </w:r>
      <w:proofErr w:type="spellStart"/>
      <w:r>
        <w:t>requeridas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a lo largo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son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valiosas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educadores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/a, junto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, </w:t>
      </w:r>
      <w:proofErr w:type="spellStart"/>
      <w:r>
        <w:t>portafolios</w:t>
      </w:r>
      <w:proofErr w:type="spellEnd"/>
      <w:r>
        <w:t xml:space="preserve"> y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para </w:t>
      </w:r>
      <w:proofErr w:type="spellStart"/>
      <w:r>
        <w:t>monitorear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currículo</w:t>
      </w:r>
      <w:proofErr w:type="spellEnd"/>
      <w:r>
        <w:t>.</w:t>
      </w:r>
    </w:p>
    <w:p w14:paraId="4458AF9A" w14:textId="77777777" w:rsidR="008F53B5" w:rsidRDefault="008F53B5" w:rsidP="008F53B5">
      <w:pPr>
        <w:pStyle w:val="NormalWeb"/>
      </w:pPr>
      <w:r>
        <w:t xml:space="preserve">A </w:t>
      </w:r>
      <w:proofErr w:type="spellStart"/>
      <w:r>
        <w:t>partir</w:t>
      </w:r>
      <w:proofErr w:type="spellEnd"/>
      <w:r>
        <w:t xml:space="preserve"> del 3er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realizan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Smarter Balanced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del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matemáticas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final del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Upper Elementary (4to, 5to y 6to </w:t>
      </w:r>
      <w:proofErr w:type="spellStart"/>
      <w:r>
        <w:t>grados</w:t>
      </w:r>
      <w:proofErr w:type="spellEnd"/>
      <w:r>
        <w:t xml:space="preserve">) </w:t>
      </w:r>
      <w:proofErr w:type="spellStart"/>
      <w:r>
        <w:t>completan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escolar. Esta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alineada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 Delaware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Estatales de </w:t>
      </w:r>
      <w:proofErr w:type="spellStart"/>
      <w:r>
        <w:t>Alfabetización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Historia/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 Delaware.</w:t>
      </w:r>
    </w:p>
    <w:p w14:paraId="195588CE" w14:textId="77777777" w:rsidR="008F53B5" w:rsidRDefault="008F53B5" w:rsidP="008F53B5">
      <w:pPr>
        <w:pStyle w:val="NormalWeb"/>
      </w:pPr>
      <w:r>
        <w:t xml:space="preserve">En 5to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DeSSA</w:t>
      </w:r>
      <w:proofErr w:type="spellEnd"/>
      <w:r>
        <w:t xml:space="preserve"> de </w:t>
      </w:r>
      <w:proofErr w:type="spellStart"/>
      <w:r>
        <w:t>Ciencias</w:t>
      </w:r>
      <w:proofErr w:type="spellEnd"/>
      <w:r>
        <w:t xml:space="preserve">, que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Ciencias</w:t>
      </w:r>
      <w:proofErr w:type="spellEnd"/>
      <w:r>
        <w:t xml:space="preserve"> de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 (NGSS,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).</w:t>
      </w:r>
    </w:p>
    <w:p w14:paraId="016E02DC" w14:textId="77777777" w:rsidR="008F53B5" w:rsidRDefault="008F53B5" w:rsidP="008F53B5">
      <w:pPr>
        <w:pStyle w:val="NormalWeb"/>
      </w:pPr>
      <w:r>
        <w:t xml:space="preserve">Para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multilingüe</w:t>
      </w:r>
      <w:proofErr w:type="spellEnd"/>
      <w:r>
        <w:t xml:space="preserve"> (MLL), la </w:t>
      </w:r>
      <w:proofErr w:type="spellStart"/>
      <w:r>
        <w:t>prueba</w:t>
      </w:r>
      <w:proofErr w:type="spellEnd"/>
      <w:r>
        <w:t xml:space="preserve"> ACCESS </w:t>
      </w:r>
      <w:proofErr w:type="spellStart"/>
      <w:r>
        <w:t>evalúa</w:t>
      </w:r>
      <w:proofErr w:type="spellEnd"/>
      <w:r>
        <w:t xml:space="preserve"> la </w:t>
      </w:r>
      <w:proofErr w:type="spellStart"/>
      <w:r>
        <w:t>competencia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Esto </w:t>
      </w:r>
      <w:proofErr w:type="spellStart"/>
      <w:r>
        <w:t>asegura</w:t>
      </w:r>
      <w:proofErr w:type="spellEnd"/>
      <w:r>
        <w:t xml:space="preserve"> que se </w:t>
      </w:r>
      <w:proofErr w:type="spellStart"/>
      <w:r>
        <w:t>aborden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tanto </w:t>
      </w:r>
      <w:proofErr w:type="spellStart"/>
      <w:r>
        <w:t>en</w:t>
      </w:r>
      <w:proofErr w:type="spellEnd"/>
      <w:r>
        <w:t xml:space="preserve"> Sussex Montessori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estatal</w:t>
      </w:r>
      <w:proofErr w:type="spellEnd"/>
      <w:r>
        <w:t>.</w:t>
      </w:r>
    </w:p>
    <w:p w14:paraId="747051FD" w14:textId="77777777" w:rsidR="008F53B5" w:rsidRDefault="008F53B5" w:rsidP="008F53B5">
      <w:pPr>
        <w:pStyle w:val="NormalWeb"/>
      </w:pPr>
      <w:proofErr w:type="spellStart"/>
      <w:r>
        <w:t>Todas</w:t>
      </w:r>
      <w:proofErr w:type="spellEnd"/>
      <w:r>
        <w:t xml:space="preserve">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son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computadora</w:t>
      </w:r>
      <w:proofErr w:type="spellEnd"/>
      <w:r>
        <w:t xml:space="preserve"> y </w:t>
      </w:r>
      <w:proofErr w:type="spellStart"/>
      <w:r>
        <w:t>administradas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presencial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</w:t>
      </w:r>
      <w:proofErr w:type="gramStart"/>
      <w:r>
        <w:t>Los</w:t>
      </w:r>
      <w:proofErr w:type="gramEnd"/>
      <w:r>
        <w:t xml:space="preserve"> padres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5" w:history="1">
        <w:r>
          <w:rPr>
            <w:rStyle w:val="Hyperlink"/>
            <w:rFonts w:eastAsiaTheme="majorEastAsia"/>
          </w:rPr>
          <w:t>www.delexcels.org</w:t>
        </w:r>
      </w:hyperlink>
      <w:r>
        <w:t>.</w:t>
      </w:r>
    </w:p>
    <w:p w14:paraId="14064D3A" w14:textId="77777777" w:rsidR="008F53B5" w:rsidRDefault="008F53B5" w:rsidP="008F53B5">
      <w:pPr>
        <w:pStyle w:val="NormalWeb"/>
      </w:pPr>
      <w:r>
        <w:t xml:space="preserve">Bajo la Ley de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para 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(ESSA,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), </w:t>
      </w:r>
      <w:proofErr w:type="spellStart"/>
      <w:r>
        <w:t>firmada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10 de </w:t>
      </w:r>
      <w:proofErr w:type="spellStart"/>
      <w:r>
        <w:t>diciembre</w:t>
      </w:r>
      <w:proofErr w:type="spellEnd"/>
      <w:r>
        <w:t xml:space="preserve"> de 2015, la </w:t>
      </w:r>
      <w:proofErr w:type="spellStart"/>
      <w:r>
        <w:t>Sección</w:t>
      </w:r>
      <w:proofErr w:type="spellEnd"/>
      <w:r>
        <w:t xml:space="preserve"> 1112(e)(2) </w:t>
      </w:r>
      <w:proofErr w:type="spellStart"/>
      <w:r>
        <w:t>garantiza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padres y las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</w:t>
      </w:r>
      <w:proofErr w:type="spellStart"/>
      <w:r>
        <w:t>conocer</w:t>
      </w:r>
      <w:proofErr w:type="spellEnd"/>
      <w:r>
        <w:t xml:space="preserve"> las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o </w:t>
      </w:r>
      <w:proofErr w:type="spellStart"/>
      <w:r>
        <w:t>distritales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requeridas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ESSA. Esto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, </w:t>
      </w:r>
      <w:proofErr w:type="spellStart"/>
      <w:r>
        <w:t>procedimiento</w:t>
      </w:r>
      <w:proofErr w:type="spellEnd"/>
      <w:r>
        <w:t xml:space="preserve"> o derecho parental para </w:t>
      </w:r>
      <w:proofErr w:type="spellStart"/>
      <w:r>
        <w:t>optar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no </w:t>
      </w:r>
      <w:proofErr w:type="spellStart"/>
      <w:r>
        <w:t>participen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dichas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>.</w:t>
      </w:r>
    </w:p>
    <w:p w14:paraId="50CD61E4" w14:textId="77777777" w:rsidR="008F53B5" w:rsidRDefault="008F53B5" w:rsidP="008F53B5">
      <w:pPr>
        <w:pStyle w:val="NormalWeb"/>
      </w:pPr>
      <w:r>
        <w:t xml:space="preserve">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/a.</w:t>
      </w:r>
    </w:p>
    <w:sectPr w:rsidR="008F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B5"/>
    <w:rsid w:val="00481901"/>
    <w:rsid w:val="008F53B5"/>
    <w:rsid w:val="00D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7342"/>
  <w15:chartTrackingRefBased/>
  <w15:docId w15:val="{5BBB5458-43ED-41B5-9A02-BB97174A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3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3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3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5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lexcel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Coldiron Lisa</dc:creator>
  <cp:keywords/>
  <dc:description/>
  <cp:lastModifiedBy>Coldiron Lisa</cp:lastModifiedBy>
  <cp:revision>1</cp:revision>
  <dcterms:created xsi:type="dcterms:W3CDTF">2024-12-11T15:58:00Z</dcterms:created>
  <dcterms:modified xsi:type="dcterms:W3CDTF">2024-12-11T16:07:00Z</dcterms:modified>
</cp:coreProperties>
</file>